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3B9" w:rsidRPr="00CB73B9" w:rsidRDefault="00CB73B9" w:rsidP="00CB73B9">
      <w:pPr>
        <w:rPr>
          <w:b/>
        </w:rPr>
      </w:pPr>
      <w:r w:rsidRPr="00CB73B9">
        <w:rPr>
          <w:b/>
        </w:rPr>
        <w:t>REGOLAMENTO DI PROCEDURA DELLA CONCILIAZIONE PARITETICA</w:t>
      </w:r>
    </w:p>
    <w:p w:rsidR="00CB73B9" w:rsidRPr="00CB73B9" w:rsidRDefault="00CB73B9" w:rsidP="00CB73B9">
      <w:pPr>
        <w:rPr>
          <w:b/>
        </w:rPr>
      </w:pPr>
      <w:r w:rsidRPr="00CB73B9">
        <w:rPr>
          <w:b/>
        </w:rPr>
        <w:t xml:space="preserve">RETI TELEVISIVE ITALIANE spa e CITTADINANZATTIVA </w:t>
      </w:r>
    </w:p>
    <w:p w:rsidR="00CB73B9" w:rsidRPr="00CB73B9" w:rsidRDefault="00CB73B9" w:rsidP="00CB73B9">
      <w:pPr>
        <w:rPr>
          <w:b/>
        </w:rPr>
      </w:pPr>
    </w:p>
    <w:p w:rsidR="00CB73B9" w:rsidRPr="00CB73B9" w:rsidRDefault="00CB73B9" w:rsidP="00CB73B9">
      <w:pPr>
        <w:rPr>
          <w:b/>
        </w:rPr>
      </w:pPr>
      <w:r w:rsidRPr="00CB73B9">
        <w:rPr>
          <w:b/>
        </w:rPr>
        <w:t xml:space="preserve">Per la risoluzione delle controversie del servizio di televisione a pagamento </w:t>
      </w:r>
      <w:r w:rsidRPr="00CB73B9">
        <w:rPr>
          <w:b/>
          <w:i/>
        </w:rPr>
        <w:t>“Mediaset Premium”</w:t>
      </w:r>
    </w:p>
    <w:p w:rsidR="00CB73B9" w:rsidRPr="00CB73B9" w:rsidRDefault="00CB73B9" w:rsidP="00CB73B9">
      <w:pPr>
        <w:rPr>
          <w:b/>
          <w:bCs/>
          <w:lang w:val="x-none"/>
        </w:rPr>
      </w:pPr>
    </w:p>
    <w:p w:rsidR="00CB73B9" w:rsidRPr="00CB73B9" w:rsidRDefault="00CB73B9" w:rsidP="00CB73B9">
      <w:pPr>
        <w:rPr>
          <w:b/>
        </w:rPr>
      </w:pPr>
      <w:r w:rsidRPr="00CB73B9">
        <w:rPr>
          <w:b/>
        </w:rPr>
        <w:t>ART 1</w:t>
      </w:r>
    </w:p>
    <w:p w:rsidR="00CB73B9" w:rsidRPr="00CB73B9" w:rsidRDefault="00CB73B9" w:rsidP="00CB73B9">
      <w:pPr>
        <w:rPr>
          <w:b/>
          <w:u w:val="single"/>
        </w:rPr>
      </w:pPr>
      <w:r w:rsidRPr="00CB73B9">
        <w:rPr>
          <w:b/>
          <w:u w:val="single"/>
        </w:rPr>
        <w:t>Natura del regolamento</w:t>
      </w:r>
    </w:p>
    <w:p w:rsidR="00CB73B9" w:rsidRPr="00CB73B9" w:rsidRDefault="00CB73B9" w:rsidP="00CB73B9">
      <w:proofErr w:type="spellStart"/>
      <w:r w:rsidRPr="00CB73B9">
        <w:t>Cittadinanzattiva</w:t>
      </w:r>
      <w:proofErr w:type="spellEnd"/>
      <w:r w:rsidRPr="00CB73B9">
        <w:t xml:space="preserve"> </w:t>
      </w:r>
      <w:proofErr w:type="spellStart"/>
      <w:r w:rsidRPr="00CB73B9">
        <w:t>onlus</w:t>
      </w:r>
      <w:proofErr w:type="spellEnd"/>
      <w:r w:rsidRPr="00CB73B9">
        <w:t xml:space="preserve"> e Reti Televisive Italiane hanno stipulato un protocollo d’intesa per lo sviluppo di una procedura di conciliazione paritetica a vantaggio degli utenti del servizio di televisione a pagamento “</w:t>
      </w:r>
      <w:r w:rsidRPr="00CB73B9">
        <w:rPr>
          <w:b/>
          <w:i/>
        </w:rPr>
        <w:t>Mediaset Premium</w:t>
      </w:r>
      <w:r w:rsidRPr="00CB73B9">
        <w:t xml:space="preserve">”. </w:t>
      </w:r>
    </w:p>
    <w:p w:rsidR="00CB73B9" w:rsidRPr="00CB73B9" w:rsidRDefault="00CB73B9" w:rsidP="00CB73B9">
      <w:pPr>
        <w:rPr>
          <w:iCs/>
        </w:rPr>
      </w:pPr>
      <w:r w:rsidRPr="00CB73B9">
        <w:t xml:space="preserve">Il funzionamento della procedura è descritto nel seguente Regolamento conforme al modello di procedura paritetica definito dalla Risoluzione del Parlamento Europeo del 25 ottobre 2011 come </w:t>
      </w:r>
      <w:r w:rsidRPr="00CB73B9">
        <w:rPr>
          <w:iCs/>
        </w:rPr>
        <w:t>“</w:t>
      </w:r>
      <w:r w:rsidRPr="00CB73B9">
        <w:rPr>
          <w:i/>
          <w:iCs/>
        </w:rPr>
        <w:t>esempio di migliore prassi”</w:t>
      </w:r>
      <w:r w:rsidRPr="00CB73B9">
        <w:rPr>
          <w:iCs/>
        </w:rPr>
        <w:t xml:space="preserve"> a vantaggio dei Consumatori e delle Aziende.</w:t>
      </w:r>
    </w:p>
    <w:p w:rsidR="00CB73B9" w:rsidRPr="00CB73B9" w:rsidRDefault="00CB73B9" w:rsidP="00CB73B9">
      <w:pPr>
        <w:rPr>
          <w:iCs/>
        </w:rPr>
      </w:pPr>
      <w:r w:rsidRPr="00CB73B9">
        <w:rPr>
          <w:iCs/>
        </w:rPr>
        <w:t>La procedura è operativa a partire dal 15 maggio 2013 ed è stata notificata ai sensi dell’art 13 della delibera 173/07/</w:t>
      </w:r>
      <w:proofErr w:type="spellStart"/>
      <w:r w:rsidRPr="00CB73B9">
        <w:rPr>
          <w:iCs/>
        </w:rPr>
        <w:t>Cons</w:t>
      </w:r>
      <w:proofErr w:type="spellEnd"/>
      <w:r w:rsidRPr="00CB73B9">
        <w:rPr>
          <w:iCs/>
        </w:rPr>
        <w:t xml:space="preserve"> all’Autorità per le garanzie nelle comunicazioni.</w:t>
      </w:r>
    </w:p>
    <w:p w:rsidR="00CB73B9" w:rsidRPr="00CB73B9" w:rsidRDefault="00CB73B9" w:rsidP="00CB73B9">
      <w:r w:rsidRPr="00CB73B9">
        <w:rPr>
          <w:iCs/>
        </w:rPr>
        <w:t xml:space="preserve">La procedura di conciliazione è aperta a tutti i clienti del servizio “Mediaset Premium”, anche se non iscritti a </w:t>
      </w:r>
      <w:proofErr w:type="spellStart"/>
      <w:r w:rsidRPr="00CB73B9">
        <w:rPr>
          <w:iCs/>
        </w:rPr>
        <w:t>Cittadinanzattiva</w:t>
      </w:r>
      <w:proofErr w:type="spellEnd"/>
      <w:r w:rsidRPr="00CB73B9">
        <w:rPr>
          <w:iCs/>
        </w:rPr>
        <w:t xml:space="preserve"> </w:t>
      </w:r>
      <w:proofErr w:type="spellStart"/>
      <w:r w:rsidRPr="00CB73B9">
        <w:rPr>
          <w:iCs/>
        </w:rPr>
        <w:t>Onlus</w:t>
      </w:r>
      <w:proofErr w:type="spellEnd"/>
      <w:r w:rsidRPr="00CB73B9">
        <w:rPr>
          <w:iCs/>
        </w:rPr>
        <w:t>, o ad altre Associazioni per la tutela dei Consumatori.</w:t>
      </w:r>
    </w:p>
    <w:p w:rsidR="00CB73B9" w:rsidRPr="00CB73B9" w:rsidRDefault="00CB73B9" w:rsidP="00CB73B9"/>
    <w:p w:rsidR="00CB73B9" w:rsidRPr="00CB73B9" w:rsidRDefault="00CB73B9" w:rsidP="00CB73B9">
      <w:pPr>
        <w:rPr>
          <w:b/>
        </w:rPr>
      </w:pPr>
      <w:r w:rsidRPr="00CB73B9">
        <w:rPr>
          <w:b/>
        </w:rPr>
        <w:t>ART 2</w:t>
      </w:r>
    </w:p>
    <w:p w:rsidR="00CB73B9" w:rsidRPr="00CB73B9" w:rsidRDefault="00CB73B9" w:rsidP="00CB73B9">
      <w:pPr>
        <w:rPr>
          <w:b/>
          <w:u w:val="single"/>
        </w:rPr>
      </w:pPr>
      <w:r w:rsidRPr="00CB73B9">
        <w:rPr>
          <w:b/>
          <w:u w:val="single"/>
        </w:rPr>
        <w:t>Ambito di applicazione</w:t>
      </w:r>
    </w:p>
    <w:p w:rsidR="00CB73B9" w:rsidRPr="00CB73B9" w:rsidRDefault="00CB73B9" w:rsidP="00CB73B9">
      <w:pPr>
        <w:rPr>
          <w:b/>
          <w:u w:val="single"/>
        </w:rPr>
      </w:pPr>
      <w:r w:rsidRPr="00CB73B9">
        <w:t>Il presente Regolamento contiene le modalità di attuazione della procedura di conciliazione paritetica di cui possono avvalersi i consumatori per la risoluzione stragiudiziale di ogni e qualsiasi controversia che dovesse insorgere nell’ambito della erogazione del servizio di televisione a pagamento Mediaset Premium riguardante eventuali disservizi o violazione dei diritti degli utenti derivanti dalla non corretta applicazione della normativa di settore, delibere AGCOM dalle condizioni contrattuali e dalla Carta dei servizi.</w:t>
      </w:r>
    </w:p>
    <w:p w:rsidR="00CB73B9" w:rsidRPr="00CB73B9" w:rsidRDefault="00CB73B9" w:rsidP="00CB73B9"/>
    <w:p w:rsidR="00CB73B9" w:rsidRPr="00CB73B9" w:rsidRDefault="00CB73B9" w:rsidP="00CB73B9">
      <w:r w:rsidRPr="00CB73B9">
        <w:t>La procedura applica il modello della conciliazione paritetica ispirata ai principi delle Raccomandazioni Europee 257/98/CE e 2001/310/CE e conforme all’articolo  84 del Codice delle Comunicazioni Elettroniche e alla Delibera n. 173/07/CONS e pertanto considerata a tutti gli effetti quale valida sede per lo svolgimento del tentativo obbligatorio di conciliazione alternativo all’esperimento presso CORECOM, Camere di Commercio e organismi  di mediazione di cui al decreto legislativo n. 28/2010 sottoscrittori di eventuali protocolli di intesa con AGCOM.</w:t>
      </w:r>
    </w:p>
    <w:p w:rsidR="00CB73B9" w:rsidRPr="00CB73B9" w:rsidRDefault="00CB73B9" w:rsidP="00CB73B9"/>
    <w:p w:rsidR="00E17CF8" w:rsidRDefault="00E17CF8" w:rsidP="00CB73B9">
      <w:pPr>
        <w:rPr>
          <w:b/>
          <w:bCs/>
        </w:rPr>
      </w:pPr>
    </w:p>
    <w:p w:rsidR="00CB73B9" w:rsidRPr="00CB73B9" w:rsidRDefault="00CB73B9" w:rsidP="00CB73B9">
      <w:pPr>
        <w:rPr>
          <w:b/>
          <w:bCs/>
          <w:lang w:val="x-none"/>
        </w:rPr>
      </w:pPr>
      <w:bookmarkStart w:id="0" w:name="_GoBack"/>
      <w:bookmarkEnd w:id="0"/>
      <w:r w:rsidRPr="00CB73B9">
        <w:rPr>
          <w:b/>
          <w:bCs/>
          <w:lang w:val="x-none"/>
        </w:rPr>
        <w:lastRenderedPageBreak/>
        <w:t>Art 3</w:t>
      </w:r>
    </w:p>
    <w:p w:rsidR="00CB73B9" w:rsidRPr="00CB73B9" w:rsidRDefault="00CB73B9" w:rsidP="00CB73B9">
      <w:pPr>
        <w:rPr>
          <w:b/>
          <w:bCs/>
          <w:u w:val="single"/>
          <w:lang w:val="x-none"/>
        </w:rPr>
      </w:pPr>
      <w:r w:rsidRPr="00CB73B9">
        <w:rPr>
          <w:b/>
          <w:bCs/>
          <w:u w:val="single"/>
          <w:lang w:val="x-none"/>
        </w:rPr>
        <w:t>Ufficio di conciliazione</w:t>
      </w:r>
    </w:p>
    <w:p w:rsidR="00CB73B9" w:rsidRPr="00CB73B9" w:rsidRDefault="00CB73B9" w:rsidP="00CB73B9"/>
    <w:p w:rsidR="00CB73B9" w:rsidRPr="00CB73B9" w:rsidRDefault="00CB73B9" w:rsidP="00CB73B9">
      <w:r w:rsidRPr="00CB73B9">
        <w:t>Presso gli Uffici RTI di Cologno Monzese è istituito l’Ufficio conciliazione al quale fanno capo le attività disciplinate dal seguente Regolamento.</w:t>
      </w:r>
    </w:p>
    <w:p w:rsidR="00CB73B9" w:rsidRPr="00CB73B9" w:rsidRDefault="00CB73B9" w:rsidP="00CB73B9">
      <w:r w:rsidRPr="00CB73B9">
        <w:t>L’ufficio di conciliazione è dotato di una Segreteria che fornisce ai conciliatori il necessario supporto organizzativo per lo svolgimento delle attività. Ogni attività della Segreteria è funzionale al regolare svolgimento  delle conciliazioni pertanto è garantito il rispetto della riservatezza sulle informazioni acquisite e trattate nel corso dell’istruzione della procedura di conciliazione.</w:t>
      </w:r>
    </w:p>
    <w:p w:rsidR="00CB73B9" w:rsidRPr="00CB73B9" w:rsidRDefault="00CB73B9" w:rsidP="00CB73B9">
      <w:r w:rsidRPr="00CB73B9">
        <w:t>La Segreteria dell’Ufficio di Conciliazione svolge le seguenti attività:</w:t>
      </w:r>
    </w:p>
    <w:p w:rsidR="00CB73B9" w:rsidRPr="00CB73B9" w:rsidRDefault="00CB73B9" w:rsidP="00CB73B9">
      <w:pPr>
        <w:numPr>
          <w:ilvl w:val="0"/>
          <w:numId w:val="1"/>
        </w:numPr>
      </w:pPr>
      <w:r w:rsidRPr="00CB73B9">
        <w:t>Riceve le domande di attivazione della procedura di conciliazione e ne verifica l’ammissibilità ai sensi del presente regolamento;</w:t>
      </w:r>
    </w:p>
    <w:p w:rsidR="00CB73B9" w:rsidRPr="00CB73B9" w:rsidRDefault="00CB73B9" w:rsidP="00CB73B9">
      <w:pPr>
        <w:numPr>
          <w:ilvl w:val="0"/>
          <w:numId w:val="1"/>
        </w:numPr>
      </w:pPr>
      <w:r w:rsidRPr="00CB73B9">
        <w:t>Trasmette ai conciliatori accreditati la documentazione necessaria per la trattazione della controversia</w:t>
      </w:r>
    </w:p>
    <w:p w:rsidR="00CB73B9" w:rsidRPr="00CB73B9" w:rsidRDefault="00CB73B9" w:rsidP="00CB73B9">
      <w:pPr>
        <w:numPr>
          <w:ilvl w:val="0"/>
          <w:numId w:val="1"/>
        </w:numPr>
        <w:rPr>
          <w:b/>
        </w:rPr>
      </w:pPr>
      <w:r w:rsidRPr="00CB73B9">
        <w:t xml:space="preserve">Predispone entro 10 giorni lavorativi dal ricevimento della domanda di conciliazione l’avviso della convocazione e lo trasmette ai componenti della commissione di conciliazione. </w:t>
      </w:r>
    </w:p>
    <w:p w:rsidR="00CB73B9" w:rsidRPr="00CB73B9" w:rsidRDefault="00CB73B9" w:rsidP="00CB73B9">
      <w:pPr>
        <w:numPr>
          <w:ilvl w:val="0"/>
          <w:numId w:val="1"/>
        </w:numPr>
      </w:pPr>
      <w:r w:rsidRPr="00CB73B9">
        <w:t>Tiene copia dei Verbali di conciliazione che provvede a consegnare alle parti alla conclusione della procedura.</w:t>
      </w:r>
    </w:p>
    <w:p w:rsidR="00CB73B9" w:rsidRPr="00CB73B9" w:rsidRDefault="00CB73B9" w:rsidP="00CB73B9"/>
    <w:p w:rsidR="00CB73B9" w:rsidRPr="00CB73B9" w:rsidRDefault="00CB73B9" w:rsidP="00CB73B9"/>
    <w:p w:rsidR="00CB73B9" w:rsidRPr="00CB73B9" w:rsidRDefault="00CB73B9" w:rsidP="00CB73B9">
      <w:pPr>
        <w:rPr>
          <w:b/>
          <w:bCs/>
          <w:lang w:val="x-none"/>
        </w:rPr>
      </w:pPr>
      <w:r w:rsidRPr="00CB73B9">
        <w:rPr>
          <w:b/>
          <w:bCs/>
          <w:lang w:val="x-none"/>
        </w:rPr>
        <w:t>Art 4</w:t>
      </w:r>
    </w:p>
    <w:p w:rsidR="00CB73B9" w:rsidRPr="00CB73B9" w:rsidRDefault="00CB73B9" w:rsidP="00CB73B9">
      <w:pPr>
        <w:rPr>
          <w:b/>
          <w:bCs/>
          <w:u w:val="single"/>
          <w:lang w:val="x-none"/>
        </w:rPr>
      </w:pPr>
      <w:r w:rsidRPr="00CB73B9">
        <w:rPr>
          <w:b/>
          <w:bCs/>
          <w:u w:val="single"/>
          <w:lang w:val="x-none"/>
        </w:rPr>
        <w:t>Commissione di conciliazione</w:t>
      </w:r>
    </w:p>
    <w:p w:rsidR="00CB73B9" w:rsidRPr="00CB73B9" w:rsidRDefault="00CB73B9" w:rsidP="00CB73B9"/>
    <w:p w:rsidR="00CB73B9" w:rsidRPr="00CB73B9" w:rsidRDefault="00CB73B9" w:rsidP="00CB73B9">
      <w:r w:rsidRPr="00CB73B9">
        <w:t>La Commissione di conciliazione è composta da un conciliatore nominato da RTI e da un conciliatore nominato dall’associazione di consumatori.</w:t>
      </w:r>
    </w:p>
    <w:p w:rsidR="00CB73B9" w:rsidRPr="00CB73B9" w:rsidRDefault="00CB73B9" w:rsidP="00CB73B9">
      <w:r w:rsidRPr="00CB73B9">
        <w:t>L’incarico di conciliatore è a tempo indeterminato, salvo revoca o dimissioni da comunicarsi all’ufficio di conciliazione nel più breve tempo possibile.</w:t>
      </w:r>
    </w:p>
    <w:p w:rsidR="00CB73B9" w:rsidRPr="00CB73B9" w:rsidRDefault="00CB73B9" w:rsidP="00CB73B9">
      <w:r w:rsidRPr="00CB73B9">
        <w:t>Compito della Commissione di conciliazione è individuare, attraverso il ricorso a tecniche di negoziazione, una soluzione per la risoluzione della controversia da sottoporre alla valutazione ed eventuale formale accettazione delle Parti.</w:t>
      </w:r>
    </w:p>
    <w:p w:rsidR="00CB73B9" w:rsidRPr="00CB73B9" w:rsidRDefault="00CB73B9" w:rsidP="00CB73B9">
      <w:r w:rsidRPr="00CB73B9">
        <w:t xml:space="preserve">L’imparzialità del risultato della proposta individuata dalla commissione e l’indipendenza della stessa è garantita dalla composizione paritetica della commissione di conciliazione composta da due conciliatori rappresentanti l’uno gli interessi del consumatore l’altro dell’azienda </w:t>
      </w:r>
    </w:p>
    <w:p w:rsidR="00CB73B9" w:rsidRPr="00CB73B9" w:rsidRDefault="00CB73B9" w:rsidP="00CB73B9">
      <w:pPr>
        <w:rPr>
          <w:b/>
        </w:rPr>
      </w:pPr>
      <w:r w:rsidRPr="00CB73B9">
        <w:rPr>
          <w:b/>
        </w:rPr>
        <w:lastRenderedPageBreak/>
        <w:t>ART 5</w:t>
      </w:r>
    </w:p>
    <w:p w:rsidR="00CB73B9" w:rsidRPr="00CB73B9" w:rsidRDefault="00CB73B9" w:rsidP="00CB73B9">
      <w:pPr>
        <w:rPr>
          <w:b/>
          <w:u w:val="single"/>
        </w:rPr>
      </w:pPr>
      <w:r w:rsidRPr="00CB73B9">
        <w:rPr>
          <w:b/>
          <w:u w:val="single"/>
        </w:rPr>
        <w:t>Avvio della procedura di conciliazione</w:t>
      </w:r>
    </w:p>
    <w:p w:rsidR="00CB73B9" w:rsidRPr="00CB73B9" w:rsidRDefault="00CB73B9" w:rsidP="00CB73B9">
      <w:r w:rsidRPr="00CB73B9">
        <w:t xml:space="preserve">La conciliazione paritetica può essere attivata solo dopo l’inoltro del reclamo all’azienda nei termini e modi previsti dalla Carta dei servizi </w:t>
      </w:r>
      <w:proofErr w:type="spellStart"/>
      <w:r w:rsidRPr="00CB73B9">
        <w:t>Madiaset</w:t>
      </w:r>
      <w:proofErr w:type="spellEnd"/>
      <w:r w:rsidRPr="00CB73B9">
        <w:t xml:space="preserve"> Premium.</w:t>
      </w:r>
    </w:p>
    <w:p w:rsidR="00CB73B9" w:rsidRPr="00CB73B9" w:rsidRDefault="00CB73B9" w:rsidP="00CB73B9">
      <w:r w:rsidRPr="00CB73B9">
        <w:t xml:space="preserve">In caso di mancato riscontro al reclamo nel termine di 30 giorni  dalla ricezione della richiesta o nel caso di risposta non soddisfacente è possibile presentare tramite l’Associazione di consumatori </w:t>
      </w:r>
      <w:proofErr w:type="spellStart"/>
      <w:r w:rsidRPr="00CB73B9">
        <w:t>Cittadinanzattiva</w:t>
      </w:r>
      <w:proofErr w:type="spellEnd"/>
      <w:r w:rsidRPr="00CB73B9">
        <w:t xml:space="preserve"> la domanda di conciliazione paritetica compilando il modulo predisposto in allegato e disponibile, unitamente al presente regolamento, presso le sedi territoriali dell’associazione e sul sito </w:t>
      </w:r>
      <w:hyperlink r:id="rId6" w:history="1">
        <w:r w:rsidRPr="00CB73B9">
          <w:rPr>
            <w:rStyle w:val="Collegamentoipertestuale"/>
          </w:rPr>
          <w:t>www.cittadinanzattiva.it</w:t>
        </w:r>
      </w:hyperlink>
      <w:r w:rsidRPr="00CB73B9">
        <w:t xml:space="preserve"> </w:t>
      </w:r>
    </w:p>
    <w:p w:rsidR="00CB73B9" w:rsidRPr="00CB73B9" w:rsidRDefault="00CB73B9" w:rsidP="00CB73B9">
      <w:pPr>
        <w:rPr>
          <w:bCs/>
        </w:rPr>
      </w:pPr>
      <w:r w:rsidRPr="00CB73B9">
        <w:t>La domanda di conciliazione contiene il mandato conferito all’Associazione ad individuare una proposta per la composizione della controversia</w:t>
      </w:r>
      <w:r w:rsidRPr="00CB73B9">
        <w:rPr>
          <w:bCs/>
        </w:rPr>
        <w:t>.</w:t>
      </w:r>
    </w:p>
    <w:p w:rsidR="00CB73B9" w:rsidRPr="00CB73B9" w:rsidRDefault="00CB73B9" w:rsidP="00CB73B9">
      <w:pPr>
        <w:rPr>
          <w:bCs/>
        </w:rPr>
      </w:pPr>
      <w:r w:rsidRPr="00CB73B9">
        <w:t>L’avvio della procedura sospende ogni attività di autotutela nonché i termini per agire in sede giurisdizionale da parte dell’azienda e del consumatore, tali termini riprenderanno a decorrere dalla data di conclusione della procedura.</w:t>
      </w:r>
    </w:p>
    <w:p w:rsidR="00CB73B9" w:rsidRPr="00CB73B9" w:rsidRDefault="00CB73B9" w:rsidP="00CB73B9">
      <w:r w:rsidRPr="00CB73B9">
        <w:t>Per attivare la procedura di conciliazione non sono previsti costi a carico del consumatore.</w:t>
      </w:r>
    </w:p>
    <w:p w:rsidR="00CB73B9" w:rsidRPr="00CB73B9" w:rsidRDefault="00CB73B9" w:rsidP="00CB73B9"/>
    <w:p w:rsidR="00CB73B9" w:rsidRPr="00CB73B9" w:rsidRDefault="00CB73B9" w:rsidP="00CB73B9">
      <w:pPr>
        <w:rPr>
          <w:b/>
        </w:rPr>
      </w:pPr>
      <w:r w:rsidRPr="00CB73B9">
        <w:rPr>
          <w:b/>
        </w:rPr>
        <w:t>Art 6</w:t>
      </w:r>
    </w:p>
    <w:p w:rsidR="00CB73B9" w:rsidRPr="00CB73B9" w:rsidRDefault="00CB73B9" w:rsidP="00CB73B9">
      <w:pPr>
        <w:rPr>
          <w:b/>
          <w:u w:val="single"/>
        </w:rPr>
      </w:pPr>
      <w:r w:rsidRPr="00CB73B9">
        <w:rPr>
          <w:b/>
          <w:u w:val="single"/>
        </w:rPr>
        <w:t>Svolgimento</w:t>
      </w:r>
    </w:p>
    <w:p w:rsidR="00CB73B9" w:rsidRPr="00CB73B9" w:rsidRDefault="00CB73B9" w:rsidP="00CB73B9">
      <w:pPr>
        <w:rPr>
          <w:bCs/>
        </w:rPr>
      </w:pPr>
    </w:p>
    <w:p w:rsidR="00CB73B9" w:rsidRPr="00CB73B9" w:rsidRDefault="00CB73B9" w:rsidP="00CB73B9">
      <w:pPr>
        <w:rPr>
          <w:bCs/>
        </w:rPr>
      </w:pPr>
      <w:r w:rsidRPr="00CB73B9">
        <w:rPr>
          <w:bCs/>
        </w:rPr>
        <w:t>La commissione di conciliazione opera a distanza, avvalendosi di mezzi telematici, e, a sua discrezione, ove necessario, si riunisce nella sede di Milano dell’Associazione o della azienda nei termini indicati dall’avviso di convocazione ricevuto dalla Segreteria dell’Ufficio di conciliazione.</w:t>
      </w:r>
    </w:p>
    <w:p w:rsidR="00CB73B9" w:rsidRPr="00CB73B9" w:rsidRDefault="00CB73B9" w:rsidP="00CB73B9">
      <w:pPr>
        <w:rPr>
          <w:bCs/>
        </w:rPr>
      </w:pPr>
      <w:r w:rsidRPr="00CB73B9">
        <w:rPr>
          <w:bCs/>
        </w:rPr>
        <w:t>Di norma la commissione esamina in una sola seduta la controversia salvo casi di particolari complessità o nel caso ravveda la necessità di svolgere una ulteriore istruttoria documentale o di raccogliere ulteriori informative da parte del consumatore.</w:t>
      </w:r>
    </w:p>
    <w:p w:rsidR="00CB73B9" w:rsidRPr="00CB73B9" w:rsidRDefault="00CB73B9" w:rsidP="00CB73B9">
      <w:r w:rsidRPr="00CB73B9">
        <w:rPr>
          <w:bCs/>
        </w:rPr>
        <w:t xml:space="preserve">La procedura conciliativa si conclude comunque entro 60 giorni lavorativi dalla presentazione della domanda. </w:t>
      </w:r>
    </w:p>
    <w:p w:rsidR="00CB73B9" w:rsidRPr="00CB73B9" w:rsidRDefault="00CB73B9" w:rsidP="00CB73B9">
      <w:r w:rsidRPr="00CB73B9">
        <w:rPr>
          <w:bCs/>
        </w:rPr>
        <w:t xml:space="preserve">Il consumatore </w:t>
      </w:r>
      <w:r w:rsidRPr="00CB73B9">
        <w:t>ha diritto in ogni momento di recedere dalla procedura instaurata e di adire il sistema giudiziario o altri meccanismi di risoluzione stragiudiziale della controversie, previa comunicazione all’Ufficio di conciliazione anche per tramite dell’Associazione.</w:t>
      </w:r>
    </w:p>
    <w:p w:rsidR="00CB73B9" w:rsidRPr="00CB73B9" w:rsidRDefault="00CB73B9" w:rsidP="00CB73B9">
      <w:pPr>
        <w:rPr>
          <w:b/>
        </w:rPr>
      </w:pPr>
      <w:r w:rsidRPr="00CB73B9">
        <w:rPr>
          <w:b/>
        </w:rPr>
        <w:t>Art 7</w:t>
      </w:r>
    </w:p>
    <w:p w:rsidR="00CB73B9" w:rsidRPr="00CB73B9" w:rsidRDefault="00CB73B9" w:rsidP="00CB73B9">
      <w:pPr>
        <w:rPr>
          <w:b/>
          <w:u w:val="single"/>
        </w:rPr>
      </w:pPr>
      <w:r w:rsidRPr="00CB73B9">
        <w:rPr>
          <w:b/>
          <w:u w:val="single"/>
        </w:rPr>
        <w:t>Conclusione della procedura e verbale di conciliazione</w:t>
      </w:r>
    </w:p>
    <w:p w:rsidR="00CB73B9" w:rsidRPr="00CB73B9" w:rsidRDefault="00CB73B9" w:rsidP="00CB73B9">
      <w:pPr>
        <w:rPr>
          <w:u w:val="single"/>
        </w:rPr>
      </w:pPr>
    </w:p>
    <w:p w:rsidR="00CB73B9" w:rsidRPr="00CB73B9" w:rsidRDefault="00CB73B9" w:rsidP="00CB73B9">
      <w:pPr>
        <w:rPr>
          <w:bCs/>
        </w:rPr>
      </w:pPr>
      <w:r w:rsidRPr="00CB73B9">
        <w:rPr>
          <w:bCs/>
        </w:rPr>
        <w:t xml:space="preserve">Laddove la commissione individui una proposta risolutiva della controversia, sarà onere dei conciliatori sottoporre la proposta alle Parti. Nella individuazione della proposta risolutiva della controversia la </w:t>
      </w:r>
      <w:r w:rsidRPr="00CB73B9">
        <w:rPr>
          <w:bCs/>
        </w:rPr>
        <w:lastRenderedPageBreak/>
        <w:t>commissione terrà conto dei criteri di equità, e dell’esigenza di garantire la reciproca soddisfazione delle Parti .</w:t>
      </w:r>
    </w:p>
    <w:p w:rsidR="00CB73B9" w:rsidRPr="00CB73B9" w:rsidRDefault="00CB73B9" w:rsidP="00CB73B9">
      <w:r w:rsidRPr="00CB73B9">
        <w:t xml:space="preserve">Ciascuna delle Parti resta libera di accettare o meno la proposta conciliativa formulata dalla commissione entro 5 giorni lavorativi. </w:t>
      </w:r>
    </w:p>
    <w:p w:rsidR="00CB73B9" w:rsidRPr="00CB73B9" w:rsidRDefault="00CB73B9" w:rsidP="00CB73B9">
      <w:r w:rsidRPr="00CB73B9">
        <w:t>In caso di accettazione congiunta della proposta di risoluzione della controversia, verrà redatto un verbale sottoscritto dai conciliatori e dalle Parti che avrà efficacia di accordo transattivo ai sensi dell’art 1965 del codice civile.</w:t>
      </w:r>
    </w:p>
    <w:p w:rsidR="00CB73B9" w:rsidRPr="00CB73B9" w:rsidRDefault="00CB73B9" w:rsidP="00CB73B9"/>
    <w:p w:rsidR="00CB73B9" w:rsidRPr="00CB73B9" w:rsidRDefault="00CB73B9" w:rsidP="00CB73B9">
      <w:pPr>
        <w:rPr>
          <w:bCs/>
        </w:rPr>
      </w:pPr>
      <w:r w:rsidRPr="00CB73B9">
        <w:rPr>
          <w:bCs/>
        </w:rPr>
        <w:t>In caso di mancata accettazione della proposta da parte del Consumatore o della Società, o qualora la Commissione non ritenga di poter individuare alcuna ipotesi o proposta di risoluzione della controversia, verrà redatto un verbale di mancata conciliazione e di conclusione della procedura; detto verbale verrà sottoscritto dai due conciliatori.</w:t>
      </w:r>
    </w:p>
    <w:p w:rsidR="00CB73B9" w:rsidRPr="00CB73B9" w:rsidRDefault="00CB73B9" w:rsidP="00CB73B9">
      <w:pPr>
        <w:rPr>
          <w:bCs/>
        </w:rPr>
      </w:pPr>
    </w:p>
    <w:p w:rsidR="00CB73B9" w:rsidRPr="00CB73B9" w:rsidRDefault="00CB73B9" w:rsidP="00CB73B9">
      <w:pPr>
        <w:rPr>
          <w:b/>
          <w:vanish/>
        </w:rPr>
      </w:pPr>
      <w:r w:rsidRPr="00CB73B9">
        <w:rPr>
          <w:b/>
          <w:vanish/>
        </w:rPr>
        <w:t>Art 8</w:t>
      </w:r>
    </w:p>
    <w:p w:rsidR="00CB73B9" w:rsidRPr="00CB73B9" w:rsidRDefault="00CB73B9" w:rsidP="00CB73B9">
      <w:pPr>
        <w:rPr>
          <w:b/>
          <w:vanish/>
        </w:rPr>
      </w:pPr>
      <w:r w:rsidRPr="00CB73B9">
        <w:rPr>
          <w:b/>
          <w:vanish/>
        </w:rPr>
        <w:t xml:space="preserve">Disposizioni finali </w:t>
      </w:r>
    </w:p>
    <w:p w:rsidR="00CB73B9" w:rsidRPr="00CB73B9" w:rsidRDefault="00CB73B9" w:rsidP="00CB73B9">
      <w:proofErr w:type="spellStart"/>
      <w:r w:rsidRPr="00CB73B9">
        <w:t>Cittadinanzattiva</w:t>
      </w:r>
      <w:proofErr w:type="spellEnd"/>
      <w:r w:rsidRPr="00CB73B9">
        <w:t xml:space="preserve"> e RTI hanno individuato un periodo di sperimentazione della procedura all’esito del quale, se necessario, si impegnano a ridefinire eventuali migliorie o modifiche alla procedura. La sperimentazione  terminerà il 31 dicembre 2013. Al termine della sperimentazione </w:t>
      </w:r>
      <w:proofErr w:type="spellStart"/>
      <w:r w:rsidRPr="00CB73B9">
        <w:t>Cittadinanzattiva</w:t>
      </w:r>
      <w:proofErr w:type="spellEnd"/>
      <w:r w:rsidRPr="00CB73B9">
        <w:t xml:space="preserve"> ed RTI valuteranno le eventuali adesioni al presente regolamento di conciliazione da parte di altre Associazioni di Consumatori aderenti al CNCU che ne abbiano fatto richiesta.</w:t>
      </w:r>
    </w:p>
    <w:p w:rsidR="00CB73B9" w:rsidRPr="00CB73B9" w:rsidRDefault="00CB73B9" w:rsidP="00CB73B9"/>
    <w:p w:rsidR="002B1EE8" w:rsidRDefault="002B1EE8"/>
    <w:sectPr w:rsidR="002B1EE8" w:rsidSect="00110F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93F"/>
    <w:multiLevelType w:val="hybridMultilevel"/>
    <w:tmpl w:val="CA20A160"/>
    <w:lvl w:ilvl="0" w:tplc="0410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F3"/>
    <w:rsid w:val="002B1EE8"/>
    <w:rsid w:val="00CB73B9"/>
    <w:rsid w:val="00DF76F3"/>
    <w:rsid w:val="00E1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73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7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ttadinanzattiv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Mori</dc:creator>
  <cp:lastModifiedBy>Isabella Mori</cp:lastModifiedBy>
  <cp:revision>2</cp:revision>
  <dcterms:created xsi:type="dcterms:W3CDTF">2013-06-05T08:57:00Z</dcterms:created>
  <dcterms:modified xsi:type="dcterms:W3CDTF">2013-06-05T08:57:00Z</dcterms:modified>
</cp:coreProperties>
</file>